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DA" w:rsidRPr="00947569" w:rsidRDefault="00214968" w:rsidP="00947569">
      <w:pPr>
        <w:pStyle w:val="NoSpacing"/>
        <w:rPr>
          <w:rFonts w:asciiTheme="majorHAnsi" w:hAnsiTheme="majorHAnsi" w:cs="Arial"/>
          <w:b/>
          <w:sz w:val="36"/>
          <w:szCs w:val="36"/>
        </w:rPr>
      </w:pPr>
      <w:r>
        <w:rPr>
          <w:rFonts w:asciiTheme="majorHAnsi" w:hAnsiTheme="majorHAnsi" w:cs="Arial"/>
          <w:b/>
          <w:noProof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97.85pt;height:721.1pt;z-index:-251658240;mso-position-horizontal:left;mso-position-horizontal-relative:margin;mso-position-vertical:top;mso-position-vertical-relative:margin;mso-width-relative:margin;mso-height-relative:margin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layout-flow:vertical;mso-layout-flow-alt:bottom-to-top">
              <w:txbxContent>
                <w:p w:rsidR="003B164C" w:rsidRPr="003B164C" w:rsidRDefault="003B164C" w:rsidP="003B164C">
                  <w:pPr>
                    <w:jc w:val="center"/>
                    <w:rPr>
                      <w:sz w:val="144"/>
                      <w:szCs w:val="144"/>
                    </w:rPr>
                  </w:pPr>
                  <w:r w:rsidRPr="003B164C">
                    <w:rPr>
                      <w:sz w:val="144"/>
                      <w:szCs w:val="144"/>
                    </w:rPr>
                    <w:t>SOFT SKILLS</w:t>
                  </w:r>
                </w:p>
              </w:txbxContent>
            </v:textbox>
            <w10:wrap type="square" anchorx="margin" anchory="margin"/>
          </v:shape>
        </w:pict>
      </w:r>
      <w:r w:rsidR="00CD23DA" w:rsidRPr="00947569">
        <w:rPr>
          <w:rFonts w:asciiTheme="majorHAnsi" w:hAnsiTheme="majorHAnsi" w:cs="Arial"/>
          <w:b/>
          <w:sz w:val="36"/>
          <w:szCs w:val="36"/>
        </w:rPr>
        <w:t>Skills Most Sought After by Employers</w:t>
      </w:r>
    </w:p>
    <w:p w:rsidR="00CD23DA" w:rsidRPr="00947569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Communications Skills (listening, verbal, written).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By far, the one skill mentioned most often by employers is the ability to listen, write, and speak effectively. Successful communication is critical in business. </w:t>
      </w:r>
    </w:p>
    <w:p w:rsidR="00CD23DA" w:rsidRPr="00947569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Analytical/Research Skills.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Deals with your ability to assess a situation, seek multiple perspectives, gather more information if necessary, and identify key issues that need to be addressed. </w:t>
      </w:r>
    </w:p>
    <w:p w:rsidR="00CD23DA" w:rsidRPr="00947569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Computer/Technical Literacy.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Almost all jobs now require some basic understanding of computer hardware and software, especially word processing, spreadsheets, and email. </w:t>
      </w:r>
    </w:p>
    <w:p w:rsidR="00CD23DA" w:rsidRPr="00947569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Flexibility/Adaptability/Managing Multiple Priorities.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Deals with your ability to manage multiple assignments and tasks, set priorities, and adapt to changing conditions and work assignments. </w:t>
      </w:r>
    </w:p>
    <w:p w:rsidR="00CD23DA" w:rsidRPr="00947569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Interpersonal Abilities.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The ability to relate to your co-workers, inspire others to participate, and mitigate conflict with co-workers is essential given the amount of time spent at work each day. </w:t>
      </w:r>
    </w:p>
    <w:p w:rsidR="00CD23DA" w:rsidRPr="00947569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Leadership/Management Skills.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While there is some debate about whether leadership is something people are born with, these skills deal with your ability to take charge and manage your co-workers. </w:t>
      </w:r>
    </w:p>
    <w:p w:rsidR="00CD23DA" w:rsidRPr="00947569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Multicultural Sensitivity/Awareness.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There is possibly no bigger issue in the </w:t>
      </w:r>
      <w:hyperlink r:id="rId8" w:history="1">
        <w:r w:rsidRPr="00947569">
          <w:rPr>
            <w:rFonts w:asciiTheme="majorHAnsi" w:eastAsia="Times New Roman" w:hAnsiTheme="majorHAnsi" w:cs="Arial"/>
            <w:color w:val="000000"/>
            <w:sz w:val="24"/>
            <w:szCs w:val="24"/>
            <w:u w:val="single"/>
          </w:rPr>
          <w:t>workplace</w:t>
        </w:r>
      </w:hyperlink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than diversity, and job-seekers must demonstrate a sensitivity and awareness to other people and cultures. </w:t>
      </w:r>
    </w:p>
    <w:p w:rsidR="00CD23DA" w:rsidRPr="00947569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Planning/Organizing.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Deals with your ability to design, plan, organize, and implement projects and tasks within an allotted timeframe. Also involves goal-setting. </w:t>
      </w:r>
    </w:p>
    <w:p w:rsidR="00907E57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Problem-Solving/Reasoning/Creativity.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Involves the ability to find solutions to problems using your creativity, reasoning, and past experiences along with the available information and resources. </w:t>
      </w:r>
    </w:p>
    <w:p w:rsidR="00CD23DA" w:rsidRPr="00947569" w:rsidRDefault="00CD23DA" w:rsidP="00CD23DA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947569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Teamwork.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Because so many jobs involve working in one or more work-groups, you must have the ability to </w:t>
      </w:r>
      <w:hyperlink r:id="rId9" w:history="1">
        <w:r w:rsidRPr="00947569">
          <w:rPr>
            <w:rFonts w:asciiTheme="majorHAnsi" w:eastAsia="Times New Roman" w:hAnsiTheme="majorHAnsi" w:cs="Arial"/>
            <w:color w:val="000000"/>
            <w:sz w:val="24"/>
            <w:szCs w:val="24"/>
            <w:u w:val="single"/>
          </w:rPr>
          <w:t>work</w:t>
        </w:r>
      </w:hyperlink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with others</w:t>
      </w:r>
      <w:r w:rsidR="00907E57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in a professional manner while </w:t>
      </w:r>
      <w:r w:rsidRPr="00947569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attempting to achieve a common goal. </w:t>
      </w:r>
      <w:r w:rsidR="00907E5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4457700" y="7591425"/>
            <wp:positionH relativeFrom="margin">
              <wp:align>right</wp:align>
            </wp:positionH>
            <wp:positionV relativeFrom="margin">
              <wp:align>bottom</wp:align>
            </wp:positionV>
            <wp:extent cx="1238250" cy="1106805"/>
            <wp:effectExtent l="133350" t="133350" r="114300" b="131445"/>
            <wp:wrapSquare wrapText="bothSides"/>
            <wp:docPr id="3" name="il_fi" descr="http://www.toastmasters.org/OtherImages/Teamwork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oastmasters.org/OtherImages/Teamwork.aspx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904074">
                      <a:off x="0" y="0"/>
                      <a:ext cx="1238250" cy="110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432" w:rsidRDefault="00132432" w:rsidP="00907E57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132432" w:rsidRPr="00907E57" w:rsidRDefault="00EC717F" w:rsidP="00CD23DA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4"/>
        </w:rPr>
        <w:t>http://www.quintcareers.com/</w:t>
      </w:r>
    </w:p>
    <w:p w:rsidR="00132432" w:rsidRDefault="00132432" w:rsidP="00CD23DA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0274F" w:rsidRDefault="0030274F" w:rsidP="006E1AF6"/>
    <w:sectPr w:rsidR="0030274F" w:rsidSect="00907E57">
      <w:footerReference w:type="default" r:id="rId11"/>
      <w:pgSz w:w="12240" w:h="15840"/>
      <w:pgMar w:top="360" w:right="720" w:bottom="360" w:left="720" w:header="720" w:footer="720" w:gutter="0"/>
      <w:cols w:space="18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B5D" w:rsidRDefault="00F07B5D" w:rsidP="00907E57">
      <w:pPr>
        <w:spacing w:after="0" w:line="240" w:lineRule="auto"/>
      </w:pPr>
      <w:r>
        <w:separator/>
      </w:r>
    </w:p>
  </w:endnote>
  <w:endnote w:type="continuationSeparator" w:id="0">
    <w:p w:rsidR="00F07B5D" w:rsidRDefault="00F07B5D" w:rsidP="00907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E57" w:rsidRDefault="00214968">
    <w:pPr>
      <w:pStyle w:val="Footer"/>
    </w:pPr>
    <w:r w:rsidRPr="00214968">
      <w:rPr>
        <w:i/>
        <w:iCs/>
        <w:noProof/>
        <w:color w:val="8C8C8C" w:themeColor="background1" w:themeShade="8C"/>
        <w:lang w:eastAsia="zh-TW"/>
      </w:rPr>
      <w:pict>
        <v:rect id="_x0000_s3077" style="position:absolute;margin-left:0;margin-top:754.5pt;width:540pt;height:14.6pt;z-index:251661312;mso-width-percent:1000;mso-height-percent:810;mso-position-horizontal-relative:margin;mso-position-vertical-relative:page;mso-width-percent:1000;mso-height-percent:810;mso-width-relative:margin;mso-height-relative:bottom-margin-area" filled="f" stroked="f">
          <v:textbox inset=",0">
            <w:txbxContent>
              <w:sdt>
                <w:sdtPr>
                  <w:alias w:val="Date"/>
                  <w:id w:val="77476837"/>
                  <w:placeholder>
                    <w:docPart w:val="D85858DD91F44949A7AF461932E76851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MMMM d, 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907E57" w:rsidRDefault="00D5037E">
                    <w:pPr>
                      <w:jc w:val="right"/>
                    </w:pPr>
                    <w:r>
                      <w:t>Freeborn County Community Transition Interagency Committee</w:t>
                    </w:r>
                  </w:p>
                </w:sdtContent>
              </w:sdt>
            </w:txbxContent>
          </v:textbox>
          <w10:wrap anchorx="margin" anchory="page"/>
        </v:rect>
      </w:pict>
    </w:r>
    <w:r w:rsidRPr="00214968">
      <w:rPr>
        <w:i/>
        <w:iCs/>
        <w:noProof/>
        <w:color w:val="8C8C8C" w:themeColor="background1" w:themeShade="8C"/>
        <w:lang w:eastAsia="zh-TW"/>
      </w:rPr>
      <w:pict>
        <v:group id="_x0000_s3073" style="position:absolute;margin-left:0;margin-top:0;width:6pt;height:55.35pt;z-index:251660288;mso-height-percent:780;mso-position-horizontal:left;mso-position-horizontal-relative:right-margin-area;mso-position-vertical:bottom;mso-position-vertical-relative:page;mso-height-percent:780;mso-height-relative:bottom-margin-area" coordorigin="2820,4935" coordsize="120,13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74" type="#_x0000_t32" style="position:absolute;left:2820;top:4935;width:0;height:1320" o:connectortype="straight" strokecolor="#4f81bd [3204]"/>
          <v:shape id="_x0000_s3075" type="#_x0000_t32" style="position:absolute;left:2880;top:4935;width:0;height:1320" o:connectortype="straight" strokecolor="#4f81bd [3204]"/>
          <v:shape id="_x0000_s3076" type="#_x0000_t32" style="position:absolute;left:2940;top:4935;width:0;height:1320" o:connectortype="straight" strokecolor="#4f81bd [3204]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B5D" w:rsidRDefault="00F07B5D" w:rsidP="00907E57">
      <w:pPr>
        <w:spacing w:after="0" w:line="240" w:lineRule="auto"/>
      </w:pPr>
      <w:r>
        <w:separator/>
      </w:r>
    </w:p>
  </w:footnote>
  <w:footnote w:type="continuationSeparator" w:id="0">
    <w:p w:rsidR="00F07B5D" w:rsidRDefault="00F07B5D" w:rsidP="00907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5DBF"/>
    <w:multiLevelType w:val="multilevel"/>
    <w:tmpl w:val="4AE0E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E4F3D"/>
    <w:multiLevelType w:val="multilevel"/>
    <w:tmpl w:val="439E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1205E6"/>
    <w:multiLevelType w:val="multilevel"/>
    <w:tmpl w:val="11E03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0B4556"/>
    <w:multiLevelType w:val="multilevel"/>
    <w:tmpl w:val="90FE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3A6989"/>
    <w:multiLevelType w:val="multilevel"/>
    <w:tmpl w:val="069C0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BD41FC"/>
    <w:multiLevelType w:val="multilevel"/>
    <w:tmpl w:val="2C3A0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A76D34"/>
    <w:multiLevelType w:val="multilevel"/>
    <w:tmpl w:val="4D6E0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16334"/>
    <w:multiLevelType w:val="multilevel"/>
    <w:tmpl w:val="28EAF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816515"/>
    <w:multiLevelType w:val="multilevel"/>
    <w:tmpl w:val="3CC6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9F74DE"/>
    <w:multiLevelType w:val="multilevel"/>
    <w:tmpl w:val="97C8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A344AD"/>
    <w:multiLevelType w:val="multilevel"/>
    <w:tmpl w:val="A0F8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0C5B84"/>
    <w:multiLevelType w:val="multilevel"/>
    <w:tmpl w:val="1E8E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9C0F8C"/>
    <w:multiLevelType w:val="multilevel"/>
    <w:tmpl w:val="6394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785D99"/>
    <w:multiLevelType w:val="multilevel"/>
    <w:tmpl w:val="F536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D36CEC"/>
    <w:multiLevelType w:val="multilevel"/>
    <w:tmpl w:val="AB94D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FC7A13"/>
    <w:multiLevelType w:val="multilevel"/>
    <w:tmpl w:val="EA021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FF0116"/>
    <w:multiLevelType w:val="multilevel"/>
    <w:tmpl w:val="A1A4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AE2A84"/>
    <w:multiLevelType w:val="multilevel"/>
    <w:tmpl w:val="69FC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19442F"/>
    <w:multiLevelType w:val="multilevel"/>
    <w:tmpl w:val="FF80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3000CE"/>
    <w:multiLevelType w:val="multilevel"/>
    <w:tmpl w:val="FDCE9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437FDA"/>
    <w:multiLevelType w:val="multilevel"/>
    <w:tmpl w:val="321C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8"/>
  </w:num>
  <w:num w:numId="5">
    <w:abstractNumId w:val="6"/>
  </w:num>
  <w:num w:numId="6">
    <w:abstractNumId w:val="15"/>
  </w:num>
  <w:num w:numId="7">
    <w:abstractNumId w:val="16"/>
  </w:num>
  <w:num w:numId="8">
    <w:abstractNumId w:val="17"/>
  </w:num>
  <w:num w:numId="9">
    <w:abstractNumId w:val="2"/>
  </w:num>
  <w:num w:numId="10">
    <w:abstractNumId w:val="20"/>
  </w:num>
  <w:num w:numId="11">
    <w:abstractNumId w:val="13"/>
  </w:num>
  <w:num w:numId="12">
    <w:abstractNumId w:val="9"/>
  </w:num>
  <w:num w:numId="13">
    <w:abstractNumId w:val="1"/>
  </w:num>
  <w:num w:numId="14">
    <w:abstractNumId w:val="3"/>
  </w:num>
  <w:num w:numId="15">
    <w:abstractNumId w:val="7"/>
  </w:num>
  <w:num w:numId="16">
    <w:abstractNumId w:val="19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"/>
      <o:rules v:ext="edit">
        <o:r id="V:Rule4" type="connector" idref="#_x0000_s3076"/>
        <o:r id="V:Rule5" type="connector" idref="#_x0000_s3074"/>
        <o:r id="V:Rule6" type="connector" idref="#_x0000_s3075"/>
      </o:rules>
    </o:shapelayout>
  </w:hdrShapeDefaults>
  <w:footnotePr>
    <w:footnote w:id="-1"/>
    <w:footnote w:id="0"/>
  </w:footnotePr>
  <w:endnotePr>
    <w:endnote w:id="-1"/>
    <w:endnote w:id="0"/>
  </w:endnotePr>
  <w:compat/>
  <w:docVars>
    <w:docVar w:name="dgnword-docGUID" w:val="{9321209E-C1E4-4DCC-91DC-18B6F13EA05C}"/>
    <w:docVar w:name="dgnword-eventsink" w:val="96332264"/>
  </w:docVars>
  <w:rsids>
    <w:rsidRoot w:val="00CD23DA"/>
    <w:rsid w:val="000467A2"/>
    <w:rsid w:val="000A741C"/>
    <w:rsid w:val="000E5183"/>
    <w:rsid w:val="00113F2C"/>
    <w:rsid w:val="00132432"/>
    <w:rsid w:val="00214968"/>
    <w:rsid w:val="0030274F"/>
    <w:rsid w:val="003B164C"/>
    <w:rsid w:val="004D1CFE"/>
    <w:rsid w:val="00517214"/>
    <w:rsid w:val="00564B96"/>
    <w:rsid w:val="006E1AF6"/>
    <w:rsid w:val="007D0CBA"/>
    <w:rsid w:val="00907E57"/>
    <w:rsid w:val="00947569"/>
    <w:rsid w:val="0099487C"/>
    <w:rsid w:val="00A06445"/>
    <w:rsid w:val="00A666C4"/>
    <w:rsid w:val="00BF7116"/>
    <w:rsid w:val="00CD23DA"/>
    <w:rsid w:val="00D5037E"/>
    <w:rsid w:val="00D94912"/>
    <w:rsid w:val="00EC717F"/>
    <w:rsid w:val="00F07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74F"/>
  </w:style>
  <w:style w:type="paragraph" w:styleId="Heading4">
    <w:name w:val="heading 4"/>
    <w:basedOn w:val="Normal"/>
    <w:link w:val="Heading4Char"/>
    <w:uiPriority w:val="9"/>
    <w:qFormat/>
    <w:rsid w:val="00CD23D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3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CD23DA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D23DA"/>
    <w:rPr>
      <w:color w:val="006666"/>
      <w:u w:val="single"/>
    </w:rPr>
  </w:style>
  <w:style w:type="paragraph" w:styleId="NormalWeb">
    <w:name w:val="Normal (Web)"/>
    <w:basedOn w:val="Normal"/>
    <w:uiPriority w:val="99"/>
    <w:semiHidden/>
    <w:unhideWhenUsed/>
    <w:rsid w:val="00CD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klink">
    <w:name w:val="klink"/>
    <w:basedOn w:val="DefaultParagraphFont"/>
    <w:rsid w:val="00CD23DA"/>
  </w:style>
  <w:style w:type="character" w:customStyle="1" w:styleId="googqs-tidbit1">
    <w:name w:val="goog_qs-tidbit1"/>
    <w:basedOn w:val="DefaultParagraphFont"/>
    <w:rsid w:val="00CD23DA"/>
    <w:rPr>
      <w:vanish w:val="0"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64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B164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07E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7E57"/>
  </w:style>
  <w:style w:type="paragraph" w:styleId="Footer">
    <w:name w:val="footer"/>
    <w:basedOn w:val="Normal"/>
    <w:link w:val="FooterChar"/>
    <w:uiPriority w:val="99"/>
    <w:unhideWhenUsed/>
    <w:rsid w:val="00907E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E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ntcareers.com/job_skills_values.htm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://www.quintcareers.com/job_skills_values.htm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5858DD91F44949A7AF461932E76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D29B7-EB54-4982-ABCB-38A376730C19}"/>
      </w:docPartPr>
      <w:docPartBody>
        <w:p w:rsidR="0077478C" w:rsidRDefault="00F7760D" w:rsidP="00F7760D">
          <w:pPr>
            <w:pStyle w:val="D85858DD91F44949A7AF461932E76851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7760D"/>
    <w:rsid w:val="0077478C"/>
    <w:rsid w:val="009D5DB3"/>
    <w:rsid w:val="00AB5B0B"/>
    <w:rsid w:val="00F77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0F86E5E85D40FEA3083464E1163283">
    <w:name w:val="4E0F86E5E85D40FEA3083464E1163283"/>
    <w:rsid w:val="00F7760D"/>
  </w:style>
  <w:style w:type="paragraph" w:customStyle="1" w:styleId="F4DB2615F6C24F64B934A81EA8759169">
    <w:name w:val="F4DB2615F6C24F64B934A81EA8759169"/>
    <w:rsid w:val="00F7760D"/>
  </w:style>
  <w:style w:type="paragraph" w:customStyle="1" w:styleId="D85858DD91F44949A7AF461932E76851">
    <w:name w:val="D85858DD91F44949A7AF461932E76851"/>
    <w:rsid w:val="00F7760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Freeborn County Community Transition Interagency Committee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Freeborn County Community Transition Interagency Committee 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5</cp:revision>
  <cp:lastPrinted>2011-03-30T18:41:00Z</cp:lastPrinted>
  <dcterms:created xsi:type="dcterms:W3CDTF">2011-03-30T18:19:00Z</dcterms:created>
  <dcterms:modified xsi:type="dcterms:W3CDTF">2011-03-31T20:59:00Z</dcterms:modified>
</cp:coreProperties>
</file>